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BB" w:rsidRDefault="006B29BB" w:rsidP="006B29BB">
      <w:pPr>
        <w:pStyle w:val="Title"/>
        <w:suppressAutoHyphens w:val="0"/>
        <w:rPr>
          <w:lang w:eastAsia="en-US"/>
        </w:rPr>
      </w:pPr>
      <w:r>
        <w:rPr>
          <w:lang w:eastAsia="en-US"/>
        </w:rPr>
        <w:t>School</w:t>
      </w:r>
      <w:r w:rsidR="00DC210A">
        <w:rPr>
          <w:lang w:eastAsia="en-US"/>
        </w:rPr>
        <w:t>/Institute Name: ………………</w:t>
      </w:r>
      <w:r>
        <w:rPr>
          <w:lang w:eastAsia="en-US"/>
        </w:rPr>
        <w:t xml:space="preserve"> </w:t>
      </w:r>
    </w:p>
    <w:p w:rsidR="006B29BB" w:rsidRDefault="006B29BB" w:rsidP="006B29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D.A. </w:t>
      </w:r>
      <w:smartTag w:uri="urn:schemas-microsoft-com:office:smarttags" w:element="PlaceType">
        <w:r>
          <w:rPr>
            <w:b/>
            <w:bCs/>
            <w:sz w:val="28"/>
          </w:rPr>
          <w:t>University</w:t>
        </w:r>
      </w:smartTag>
      <w:r>
        <w:rPr>
          <w:b/>
          <w:bCs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8"/>
            </w:rPr>
            <w:t>Indore</w:t>
          </w:r>
        </w:smartTag>
      </w:smartTag>
    </w:p>
    <w:p w:rsidR="006B29BB" w:rsidRDefault="006B29BB" w:rsidP="006B29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Course </w:t>
      </w:r>
      <w:r w:rsidR="00DC210A">
        <w:rPr>
          <w:b/>
          <w:bCs/>
          <w:sz w:val="28"/>
        </w:rPr>
        <w:t xml:space="preserve">Plan </w:t>
      </w:r>
      <w:r>
        <w:rPr>
          <w:b/>
          <w:bCs/>
          <w:sz w:val="28"/>
        </w:rPr>
        <w:t>Specification</w:t>
      </w:r>
    </w:p>
    <w:p w:rsidR="006B29BB" w:rsidRDefault="006B29BB" w:rsidP="006B29BB">
      <w:pPr>
        <w:jc w:val="center"/>
      </w:pPr>
    </w:p>
    <w:p w:rsidR="006B29BB" w:rsidRDefault="006B29BB" w:rsidP="006B29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Name: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B29BB" w:rsidTr="000803A9">
        <w:tc>
          <w:tcPr>
            <w:tcW w:w="9360" w:type="dxa"/>
          </w:tcPr>
          <w:p w:rsidR="006B29BB" w:rsidRDefault="006B29BB" w:rsidP="000803A9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szCs w:val="20"/>
              </w:rPr>
            </w:pPr>
            <w:r>
              <w:rPr>
                <w:sz w:val="22"/>
              </w:rPr>
              <w:t>1.  Course title and code: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DF25A5">
            <w:pPr>
              <w:pStyle w:val="Heading7"/>
            </w:pPr>
            <w:r>
              <w:rPr>
                <w:sz w:val="22"/>
              </w:rPr>
              <w:t>2.  Credit hours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r>
              <w:rPr>
                <w:sz w:val="22"/>
              </w:rPr>
              <w:t xml:space="preserve">3.  Program(s) in which the course is offered. </w:t>
            </w:r>
            <w:r>
              <w:rPr>
                <w:sz w:val="22"/>
              </w:rPr>
              <w:br/>
              <w:t xml:space="preserve">    (If general elective available in many programs indicate this rather than list</w:t>
            </w:r>
          </w:p>
          <w:p w:rsidR="006B29BB" w:rsidRDefault="006B29BB" w:rsidP="000803A9">
            <w:pPr>
              <w:rPr>
                <w:bCs/>
              </w:rPr>
            </w:pPr>
            <w:r>
              <w:rPr>
                <w:sz w:val="22"/>
              </w:rPr>
              <w:t xml:space="preserve">     programs)</w:t>
            </w:r>
            <w:r>
              <w:rPr>
                <w:sz w:val="22"/>
              </w:rPr>
              <w:br/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pPr>
              <w:rPr>
                <w:bCs/>
              </w:rPr>
            </w:pPr>
            <w:r>
              <w:rPr>
                <w:sz w:val="22"/>
                <w:lang w:bidi="ar-EG"/>
              </w:rPr>
              <w:t xml:space="preserve">4. Name of faculty member responsible for the course : </w:t>
            </w:r>
          </w:p>
          <w:p w:rsidR="006B29BB" w:rsidRDefault="006B29BB" w:rsidP="000803A9">
            <w:pPr>
              <w:rPr>
                <w:bCs/>
              </w:rPr>
            </w:pP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r>
              <w:rPr>
                <w:sz w:val="22"/>
              </w:rPr>
              <w:t xml:space="preserve">5. Level/year at which this course is offered : </w:t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r>
              <w:rPr>
                <w:sz w:val="22"/>
              </w:rPr>
              <w:t xml:space="preserve">6. Pre-requisites for this course (if any) : </w:t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r>
              <w:rPr>
                <w:sz w:val="22"/>
              </w:rPr>
              <w:t>7. Co-requisites for this course (if any) :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6B29BB" w:rsidTr="000803A9">
        <w:trPr>
          <w:trHeight w:val="602"/>
        </w:trPr>
        <w:tc>
          <w:tcPr>
            <w:tcW w:w="9360" w:type="dxa"/>
          </w:tcPr>
          <w:p w:rsidR="006B29BB" w:rsidRDefault="006B29BB" w:rsidP="000803A9">
            <w:pPr>
              <w:rPr>
                <w:lang w:bidi="ar-EG"/>
              </w:rPr>
            </w:pPr>
            <w:r>
              <w:rPr>
                <w:sz w:val="22"/>
                <w:lang w:bidi="ar-EG"/>
              </w:rPr>
              <w:t>8. Date of approval of the course specification within the institution :</w:t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pPr>
              <w:rPr>
                <w:color w:val="000000"/>
                <w:lang w:bidi="ar-EG"/>
              </w:rPr>
            </w:pPr>
            <w:r>
              <w:rPr>
                <w:color w:val="000000"/>
                <w:sz w:val="22"/>
                <w:lang w:bidi="ar-EG"/>
              </w:rPr>
              <w:t>9. Location if not on main campus :</w:t>
            </w:r>
            <w:r>
              <w:rPr>
                <w:color w:val="000000"/>
                <w:sz w:val="22"/>
                <w:szCs w:val="22"/>
                <w:lang w:bidi="ar-EG"/>
              </w:rPr>
              <w:t xml:space="preserve"> </w:t>
            </w:r>
          </w:p>
        </w:tc>
      </w:tr>
    </w:tbl>
    <w:p w:rsidR="006B29BB" w:rsidRDefault="006B29BB" w:rsidP="006B29BB">
      <w:pPr>
        <w:pStyle w:val="Heading7"/>
        <w:spacing w:after="240"/>
        <w:rPr>
          <w:b/>
          <w:bCs/>
          <w:szCs w:val="28"/>
          <w:lang w:val="en-US"/>
        </w:rPr>
      </w:pPr>
      <w:r>
        <w:rPr>
          <w:b/>
          <w:bCs/>
          <w:sz w:val="28"/>
          <w:szCs w:val="28"/>
        </w:rPr>
        <w:t xml:space="preserve">B.  </w:t>
      </w:r>
      <w:r>
        <w:rPr>
          <w:b/>
          <w:bCs/>
          <w:szCs w:val="28"/>
        </w:rPr>
        <w:t xml:space="preserve">Aim and Objectives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B29BB" w:rsidTr="000803A9">
        <w:trPr>
          <w:cantSplit/>
          <w:trHeight w:val="690"/>
        </w:trPr>
        <w:tc>
          <w:tcPr>
            <w:tcW w:w="9360" w:type="dxa"/>
          </w:tcPr>
          <w:p w:rsidR="006B29BB" w:rsidRDefault="006B29BB" w:rsidP="000803A9">
            <w:pPr>
              <w:pStyle w:val="Heading7"/>
            </w:pPr>
            <w:r>
              <w:rPr>
                <w:sz w:val="22"/>
              </w:rPr>
              <w:t>1.  Aim of the Course</w:t>
            </w:r>
          </w:p>
          <w:p w:rsidR="006B29BB" w:rsidRDefault="006B29BB" w:rsidP="000803A9">
            <w:pPr>
              <w:pStyle w:val="BodyText2"/>
              <w:spacing w:line="240" w:lineRule="auto"/>
              <w:jc w:val="both"/>
            </w:pPr>
            <w:r>
              <w:rPr>
                <w:szCs w:val="22"/>
              </w:rPr>
              <w:t xml:space="preserve">             </w:t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pPr>
              <w:pStyle w:val="Heading7"/>
              <w:jc w:val="both"/>
            </w:pPr>
            <w:r>
              <w:rPr>
                <w:sz w:val="22"/>
              </w:rPr>
              <w:t xml:space="preserve">2.  Briefly describe any course development objectives that are being implemented. </w:t>
            </w:r>
          </w:p>
        </w:tc>
      </w:tr>
    </w:tbl>
    <w:p w:rsidR="006B29BB" w:rsidRDefault="006B29BB" w:rsidP="006B29BB">
      <w:pPr>
        <w:pStyle w:val="Heading9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C. Course Description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6B29BB" w:rsidRDefault="006B29BB" w:rsidP="006B29BB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840"/>
        <w:gridCol w:w="1620"/>
      </w:tblGrid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jc w:val="center"/>
              <w:rPr>
                <w:b/>
                <w:lang w:val="fr-FR" w:bidi="ar-EG"/>
              </w:rPr>
            </w:pPr>
            <w:r>
              <w:rPr>
                <w:b/>
                <w:szCs w:val="22"/>
                <w:lang w:val="fr-FR" w:bidi="ar-EG"/>
              </w:rPr>
              <w:t xml:space="preserve">No. of </w:t>
            </w:r>
            <w:proofErr w:type="spellStart"/>
            <w:r>
              <w:rPr>
                <w:b/>
                <w:szCs w:val="22"/>
                <w:lang w:val="fr-FR" w:bidi="ar-EG"/>
              </w:rPr>
              <w:t>weeks</w:t>
            </w:r>
            <w:proofErr w:type="spellEnd"/>
            <w:r>
              <w:rPr>
                <w:b/>
                <w:szCs w:val="22"/>
                <w:lang w:val="fr-FR" w:bidi="ar-EG"/>
              </w:rPr>
              <w:t xml:space="preserve"> </w:t>
            </w:r>
          </w:p>
        </w:tc>
        <w:tc>
          <w:tcPr>
            <w:tcW w:w="6840" w:type="dxa"/>
          </w:tcPr>
          <w:p w:rsidR="006B29BB" w:rsidRDefault="006B29BB" w:rsidP="000803A9">
            <w:pPr>
              <w:pStyle w:val="Heading2"/>
              <w:rPr>
                <w:bCs w:val="0"/>
                <w:lang w:val="fr-FR" w:bidi="ar-EG"/>
              </w:rPr>
            </w:pPr>
            <w:proofErr w:type="spellStart"/>
            <w:r>
              <w:rPr>
                <w:bCs w:val="0"/>
                <w:szCs w:val="22"/>
                <w:lang w:val="fr-FR" w:bidi="ar-EG"/>
              </w:rPr>
              <w:t>Topic</w:t>
            </w:r>
            <w:proofErr w:type="spellEnd"/>
          </w:p>
        </w:tc>
        <w:tc>
          <w:tcPr>
            <w:tcW w:w="1620" w:type="dxa"/>
          </w:tcPr>
          <w:p w:rsidR="006B29BB" w:rsidRDefault="006B29BB" w:rsidP="000803A9">
            <w:pPr>
              <w:jc w:val="center"/>
              <w:rPr>
                <w:b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szCs w:val="22"/>
                    <w:lang w:bidi="ar-EG"/>
                  </w:rPr>
                  <w:t>Reading</w:t>
                </w:r>
              </w:smartTag>
            </w:smartTag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jc w:val="both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jc w:val="both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  <w:rPr>
                <w:b/>
                <w:bCs/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B29BB" w:rsidRDefault="006B29BB" w:rsidP="000803A9">
            <w:pPr>
              <w:jc w:val="both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cantSplit/>
        </w:trPr>
        <w:tc>
          <w:tcPr>
            <w:tcW w:w="90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6B29BB" w:rsidRDefault="006B29BB" w:rsidP="000803A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</w:tbl>
    <w:p w:rsidR="006B29BB" w:rsidRDefault="006B29BB" w:rsidP="006B29BB">
      <w:pPr>
        <w:rPr>
          <w:sz w:val="22"/>
          <w:szCs w:val="22"/>
          <w:lang w:bidi="ar-EG"/>
        </w:rPr>
      </w:pPr>
    </w:p>
    <w:p w:rsidR="006B29BB" w:rsidRDefault="006B29BB" w:rsidP="006B29BB">
      <w:pPr>
        <w:rPr>
          <w:sz w:val="22"/>
          <w:szCs w:val="22"/>
          <w:lang w:bidi="ar-E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160"/>
        <w:gridCol w:w="3420"/>
        <w:gridCol w:w="1368"/>
      </w:tblGrid>
      <w:tr w:rsidR="006B29BB" w:rsidTr="000803A9">
        <w:trPr>
          <w:trHeight w:val="533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>2 Course Components (total contact hours):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ab/>
            </w:r>
          </w:p>
        </w:tc>
      </w:tr>
      <w:tr w:rsidR="006B29BB" w:rsidTr="000803A9">
        <w:trPr>
          <w:trHeight w:val="7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</w:pPr>
            <w:r>
              <w:rPr>
                <w:sz w:val="22"/>
              </w:rPr>
              <w:t>Lecture: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>Tutorial:</w:t>
            </w: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>Practical/Fieldwork/ Internship: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>Other:</w:t>
            </w:r>
          </w:p>
        </w:tc>
      </w:tr>
    </w:tbl>
    <w:p w:rsidR="006B29BB" w:rsidRDefault="006B29BB" w:rsidP="006B29BB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8"/>
      </w:tblGrid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 xml:space="preserve">3.  Additional private study/learning hours expected for students: </w:t>
            </w:r>
          </w:p>
        </w:tc>
      </w:tr>
    </w:tbl>
    <w:p w:rsidR="006B29BB" w:rsidRDefault="006B29BB" w:rsidP="006B29BB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8"/>
      </w:tblGrid>
      <w:tr w:rsidR="006B29BB" w:rsidTr="000803A9">
        <w:trPr>
          <w:trHeight w:val="24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sz w:val="22"/>
                <w:lang w:val="en-US"/>
              </w:rPr>
              <w:t xml:space="preserve">4. Development of Learning Outcomes in Domains of Learning 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i</w:t>
            </w:r>
            <w:proofErr w:type="spellEnd"/>
            <w:r>
              <w:rPr>
                <w:bCs/>
                <w:sz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Description</w:t>
            </w:r>
            <w:r>
              <w:rPr>
                <w:bCs/>
                <w:sz w:val="22"/>
              </w:rPr>
              <w:t xml:space="preserve"> of the knowledge to be acquired</w:t>
            </w:r>
            <w:r>
              <w:rPr>
                <w:bCs/>
                <w:sz w:val="22"/>
                <w:szCs w:val="22"/>
              </w:rPr>
              <w:t xml:space="preserve">     </w:t>
            </w:r>
          </w:p>
          <w:p w:rsidR="006B29BB" w:rsidRDefault="006B29BB" w:rsidP="000803A9">
            <w:pPr>
              <w:jc w:val="both"/>
              <w:rPr>
                <w:bCs/>
              </w:rPr>
            </w:pPr>
            <w:r>
              <w:rPr>
                <w:sz w:val="22"/>
              </w:rPr>
              <w:t xml:space="preserve">      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>(ii)  Teaching strategies to be used to develop that knowledge</w:t>
            </w:r>
            <w:r>
              <w:rPr>
                <w:bCs/>
                <w:sz w:val="22"/>
                <w:szCs w:val="22"/>
              </w:rPr>
              <w:t>:</w:t>
            </w:r>
          </w:p>
          <w:p w:rsidR="006B29BB" w:rsidRDefault="006B29BB" w:rsidP="000803A9">
            <w:pPr>
              <w:jc w:val="both"/>
              <w:rPr>
                <w:bCs/>
              </w:rPr>
            </w:pP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  <w:szCs w:val="22"/>
              </w:rPr>
              <w:t>(iii)  Methods of assessment of knowledge acquired</w:t>
            </w:r>
          </w:p>
          <w:p w:rsidR="006B29BB" w:rsidRDefault="006B29BB" w:rsidP="000803A9">
            <w:pPr>
              <w:jc w:val="both"/>
            </w:pPr>
            <w:r>
              <w:rPr>
                <w:sz w:val="22"/>
              </w:rPr>
              <w:t xml:space="preserve">      </w:t>
            </w:r>
          </w:p>
        </w:tc>
      </w:tr>
      <w:tr w:rsidR="006B29BB" w:rsidTr="000803A9">
        <w:trPr>
          <w:trHeight w:val="57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Cs w:val="22"/>
              </w:rPr>
              <w:t>b. Cognitive Skills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rPr>
                <w:bCs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>)  Cognitive skills to be developed</w:t>
            </w:r>
            <w:r>
              <w:rPr>
                <w:sz w:val="22"/>
              </w:rPr>
              <w:br/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>(ii) Teaching strategies to be used to develop these cognitive skills</w:t>
            </w:r>
          </w:p>
          <w:p w:rsidR="006B29BB" w:rsidRDefault="006B29BB" w:rsidP="000803A9">
            <w:pPr>
              <w:jc w:val="both"/>
              <w:rPr>
                <w:bCs/>
              </w:rPr>
            </w:pP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  <w:lang w:val="en-US"/>
              </w:rPr>
            </w:pPr>
            <w:r>
              <w:rPr>
                <w:sz w:val="22"/>
              </w:rPr>
              <w:t xml:space="preserve">(iii) Methods of assessment of students cognitive skills </w:t>
            </w:r>
          </w:p>
        </w:tc>
      </w:tr>
      <w:tr w:rsidR="006B29BB" w:rsidTr="000803A9">
        <w:trPr>
          <w:trHeight w:val="46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</w:rPr>
              <w:t xml:space="preserve">c. Interpersonal Skills and Responsibility 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jc w:val="both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i</w:t>
            </w:r>
            <w:proofErr w:type="spellEnd"/>
            <w:r>
              <w:rPr>
                <w:bCs/>
                <w:sz w:val="22"/>
              </w:rPr>
              <w:t xml:space="preserve">)  Description of the interpersonal skills and capacity to carry responsibility to be </w:t>
            </w:r>
            <w:r>
              <w:rPr>
                <w:bCs/>
                <w:sz w:val="22"/>
              </w:rPr>
              <w:br/>
              <w:t xml:space="preserve">      developed </w:t>
            </w:r>
            <w:r>
              <w:rPr>
                <w:sz w:val="22"/>
              </w:rPr>
              <w:t xml:space="preserve">      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</w:pPr>
            <w:r>
              <w:rPr>
                <w:bCs/>
                <w:sz w:val="22"/>
              </w:rPr>
              <w:t>(ii)  Teaching strategies to be used to develop these skills and abilities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  <w:szCs w:val="22"/>
              </w:rPr>
              <w:t>(iii)  Methods of assessment of students interpersonal skills and capacity to carry responsibility</w:t>
            </w:r>
          </w:p>
          <w:p w:rsidR="006B29BB" w:rsidRDefault="006B29BB" w:rsidP="000803A9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d</w:t>
            </w:r>
            <w:proofErr w:type="gramEnd"/>
            <w:r>
              <w:rPr>
                <w:bCs/>
              </w:rPr>
              <w:t xml:space="preserve">. Numerical and  Communication Skills 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>)  Description of the numerical and communication skills to be developed</w:t>
            </w:r>
          </w:p>
          <w:p w:rsidR="006B29BB" w:rsidRDefault="006B29BB" w:rsidP="000803A9">
            <w:pPr>
              <w:jc w:val="both"/>
            </w:pP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pStyle w:val="Heading7"/>
              <w:spacing w:after="120"/>
              <w:rPr>
                <w:bCs/>
              </w:rPr>
            </w:pPr>
            <w:r>
              <w:rPr>
                <w:bCs/>
                <w:sz w:val="22"/>
              </w:rPr>
              <w:t>(ii) Teaching strategies to be used to develop these skills</w:t>
            </w:r>
            <w:r>
              <w:rPr>
                <w:bCs/>
                <w:sz w:val="22"/>
              </w:rPr>
              <w:br/>
              <w:t xml:space="preserve"> </w:t>
            </w:r>
          </w:p>
        </w:tc>
      </w:tr>
      <w:tr w:rsidR="006B29BB" w:rsidTr="000803A9">
        <w:trPr>
          <w:trHeight w:val="64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B" w:rsidRDefault="006B29BB" w:rsidP="000803A9">
            <w:pPr>
              <w:jc w:val="both"/>
            </w:pPr>
            <w:r>
              <w:rPr>
                <w:sz w:val="22"/>
              </w:rPr>
              <w:t xml:space="preserve">(iii) Methods of assessment of students numerical and communication skills </w:t>
            </w:r>
            <w:r>
              <w:rPr>
                <w:sz w:val="22"/>
              </w:rPr>
              <w:br/>
            </w:r>
            <w:r>
              <w:rPr>
                <w:sz w:val="22"/>
                <w:szCs w:val="22"/>
              </w:rPr>
              <w:t xml:space="preserve">      </w:t>
            </w:r>
          </w:p>
          <w:p w:rsidR="006B29BB" w:rsidRDefault="006B29BB" w:rsidP="000803A9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B29BB" w:rsidRDefault="006B29BB" w:rsidP="006B29BB"/>
    <w:p w:rsidR="006B29BB" w:rsidRDefault="006B29BB" w:rsidP="006B29BB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2160"/>
        <w:gridCol w:w="1620"/>
      </w:tblGrid>
      <w:tr w:rsidR="006B29BB" w:rsidTr="000803A9">
        <w:tc>
          <w:tcPr>
            <w:tcW w:w="9360" w:type="dxa"/>
            <w:gridSpan w:val="3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  <w:p w:rsidR="006B29BB" w:rsidRDefault="006B29BB" w:rsidP="000803A9">
            <w:pPr>
              <w:spacing w:line="216" w:lineRule="auto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5. Scheduling of Assessment Tasks for Students</w:t>
            </w:r>
          </w:p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trHeight w:val="800"/>
        </w:trPr>
        <w:tc>
          <w:tcPr>
            <w:tcW w:w="5580" w:type="dxa"/>
          </w:tcPr>
          <w:p w:rsidR="006B29BB" w:rsidRDefault="006B29BB" w:rsidP="000803A9">
            <w:pPr>
              <w:spacing w:line="216" w:lineRule="auto"/>
              <w:jc w:val="both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Assessment task (</w:t>
            </w:r>
            <w:proofErr w:type="spellStart"/>
            <w:r>
              <w:rPr>
                <w:sz w:val="22"/>
                <w:szCs w:val="22"/>
                <w:lang w:bidi="ar-EG"/>
              </w:rPr>
              <w:t>eg</w:t>
            </w:r>
            <w:proofErr w:type="spellEnd"/>
            <w:r>
              <w:rPr>
                <w:sz w:val="22"/>
                <w:szCs w:val="22"/>
                <w:lang w:bidi="ar-EG"/>
              </w:rPr>
              <w:t>. essay, test, group project, examination etc.)</w:t>
            </w:r>
          </w:p>
        </w:tc>
        <w:tc>
          <w:tcPr>
            <w:tcW w:w="216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Week due</w:t>
            </w: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Proportion of Final Assessment</w:t>
            </w:r>
          </w:p>
        </w:tc>
      </w:tr>
      <w:tr w:rsidR="006B29BB" w:rsidTr="000803A9">
        <w:trPr>
          <w:trHeight w:val="260"/>
        </w:trPr>
        <w:tc>
          <w:tcPr>
            <w:tcW w:w="5580" w:type="dxa"/>
          </w:tcPr>
          <w:p w:rsidR="006B29BB" w:rsidRDefault="006B29BB" w:rsidP="000803A9">
            <w:pPr>
              <w:spacing w:line="216" w:lineRule="auto"/>
              <w:jc w:val="both"/>
              <w:rPr>
                <w:lang w:bidi="ar-EG"/>
              </w:rPr>
            </w:pPr>
          </w:p>
        </w:tc>
        <w:tc>
          <w:tcPr>
            <w:tcW w:w="216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trHeight w:val="260"/>
        </w:trPr>
        <w:tc>
          <w:tcPr>
            <w:tcW w:w="558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216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trHeight w:val="260"/>
        </w:trPr>
        <w:tc>
          <w:tcPr>
            <w:tcW w:w="558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216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trHeight w:val="260"/>
        </w:trPr>
        <w:tc>
          <w:tcPr>
            <w:tcW w:w="558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216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trHeight w:val="260"/>
        </w:trPr>
        <w:tc>
          <w:tcPr>
            <w:tcW w:w="558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216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  <w:tr w:rsidR="006B29BB" w:rsidTr="000803A9">
        <w:trPr>
          <w:trHeight w:val="260"/>
        </w:trPr>
        <w:tc>
          <w:tcPr>
            <w:tcW w:w="558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216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spacing w:line="216" w:lineRule="auto"/>
              <w:rPr>
                <w:lang w:bidi="ar-EG"/>
              </w:rPr>
            </w:pPr>
          </w:p>
        </w:tc>
      </w:tr>
    </w:tbl>
    <w:p w:rsidR="006B29BB" w:rsidRDefault="006B29BB" w:rsidP="006B29BB">
      <w:pPr>
        <w:pStyle w:val="Heading7"/>
        <w:spacing w:after="120"/>
        <w:ind w:left="357" w:hanging="357"/>
        <w:rPr>
          <w:b/>
          <w:bCs/>
          <w:lang w:bidi="ar-EG"/>
        </w:rPr>
      </w:pPr>
      <w:r>
        <w:rPr>
          <w:b/>
          <w:bCs/>
        </w:rPr>
        <w:t>D.</w:t>
      </w:r>
      <w:r>
        <w:rPr>
          <w:b/>
          <w:bCs/>
          <w:lang w:bidi="ar-EG"/>
        </w:rPr>
        <w:t xml:space="preserve"> Faculty and Staff Requirements for the Course</w:t>
      </w:r>
    </w:p>
    <w:p w:rsidR="006B29BB" w:rsidRDefault="006B29BB" w:rsidP="006B29BB">
      <w:pPr>
        <w:tabs>
          <w:tab w:val="left" w:pos="0"/>
        </w:tabs>
        <w:rPr>
          <w:b/>
          <w:bCs/>
          <w:sz w:val="22"/>
          <w:szCs w:val="22"/>
          <w:lang w:bidi="ar-EG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630"/>
        <w:gridCol w:w="630"/>
        <w:gridCol w:w="1260"/>
        <w:gridCol w:w="1260"/>
        <w:gridCol w:w="1260"/>
        <w:gridCol w:w="1620"/>
      </w:tblGrid>
      <w:tr w:rsidR="006B29BB" w:rsidTr="000803A9">
        <w:trPr>
          <w:trHeight w:val="555"/>
        </w:trPr>
        <w:tc>
          <w:tcPr>
            <w:tcW w:w="9360" w:type="dxa"/>
            <w:gridSpan w:val="7"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</w:p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  <w:r>
              <w:rPr>
                <w:bCs/>
                <w:sz w:val="22"/>
                <w:lang w:bidi="ar-EG"/>
              </w:rPr>
              <w:t xml:space="preserve">1. Numbers of Faculty and Staff Required </w:t>
            </w:r>
          </w:p>
        </w:tc>
      </w:tr>
      <w:tr w:rsidR="006B29BB" w:rsidTr="000803A9">
        <w:trPr>
          <w:cantSplit/>
          <w:trHeight w:val="555"/>
        </w:trPr>
        <w:tc>
          <w:tcPr>
            <w:tcW w:w="2700" w:type="dxa"/>
            <w:vMerge w:val="restart"/>
          </w:tcPr>
          <w:p w:rsidR="006B29BB" w:rsidRDefault="006B29BB" w:rsidP="000803A9">
            <w:pPr>
              <w:rPr>
                <w:lang w:bidi="ar-EG"/>
              </w:rPr>
            </w:pPr>
          </w:p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Category of Faculty and Staff</w:t>
            </w:r>
          </w:p>
        </w:tc>
        <w:tc>
          <w:tcPr>
            <w:tcW w:w="630" w:type="dxa"/>
            <w:vMerge w:val="restart"/>
            <w:textDirection w:val="btLr"/>
          </w:tcPr>
          <w:p w:rsidR="006B29BB" w:rsidRDefault="006B29BB" w:rsidP="000803A9">
            <w:pPr>
              <w:pStyle w:val="Footer"/>
              <w:ind w:left="113" w:right="113"/>
              <w:rPr>
                <w:b/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Minimum Number</w:t>
            </w:r>
          </w:p>
        </w:tc>
        <w:tc>
          <w:tcPr>
            <w:tcW w:w="630" w:type="dxa"/>
            <w:vMerge w:val="restart"/>
            <w:textDirection w:val="btLr"/>
          </w:tcPr>
          <w:p w:rsidR="006B29BB" w:rsidRDefault="006B29BB" w:rsidP="000803A9">
            <w:pPr>
              <w:pStyle w:val="Footer"/>
              <w:ind w:left="113" w:right="113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Equivalent Full time</w:t>
            </w:r>
          </w:p>
        </w:tc>
        <w:tc>
          <w:tcPr>
            <w:tcW w:w="5400" w:type="dxa"/>
            <w:gridSpan w:val="4"/>
          </w:tcPr>
          <w:p w:rsidR="006B29BB" w:rsidRDefault="006B29BB" w:rsidP="000803A9">
            <w:pPr>
              <w:pStyle w:val="Footer"/>
              <w:jc w:val="center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 xml:space="preserve">Additional Number of Faculty and Staff Required if Student numbers Increase </w:t>
            </w:r>
          </w:p>
        </w:tc>
      </w:tr>
      <w:tr w:rsidR="006B29BB" w:rsidTr="000803A9">
        <w:trPr>
          <w:cantSplit/>
          <w:trHeight w:val="555"/>
        </w:trPr>
        <w:tc>
          <w:tcPr>
            <w:tcW w:w="2700" w:type="dxa"/>
            <w:vMerge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630" w:type="dxa"/>
            <w:vMerge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</w:p>
        </w:tc>
        <w:tc>
          <w:tcPr>
            <w:tcW w:w="630" w:type="dxa"/>
            <w:vMerge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___ to ___</w:t>
            </w:r>
          </w:p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Students</w:t>
            </w:r>
          </w:p>
        </w:tc>
        <w:tc>
          <w:tcPr>
            <w:tcW w:w="1260" w:type="dxa"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___ to ___</w:t>
            </w:r>
          </w:p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Students</w:t>
            </w:r>
          </w:p>
        </w:tc>
        <w:tc>
          <w:tcPr>
            <w:tcW w:w="1260" w:type="dxa"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___ to ___</w:t>
            </w:r>
          </w:p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Students</w:t>
            </w:r>
          </w:p>
        </w:tc>
        <w:tc>
          <w:tcPr>
            <w:tcW w:w="1620" w:type="dxa"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___ to ___</w:t>
            </w:r>
          </w:p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lang w:bidi="ar-EG"/>
              </w:rPr>
            </w:pPr>
            <w:r>
              <w:rPr>
                <w:bCs/>
                <w:sz w:val="22"/>
                <w:szCs w:val="22"/>
                <w:lang w:bidi="ar-EG"/>
              </w:rPr>
              <w:t>Students</w:t>
            </w:r>
          </w:p>
        </w:tc>
      </w:tr>
      <w:tr w:rsidR="006B29BB" w:rsidTr="000803A9">
        <w:trPr>
          <w:cantSplit/>
          <w:trHeight w:val="458"/>
        </w:trPr>
        <w:tc>
          <w:tcPr>
            <w:tcW w:w="2700" w:type="dxa"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lang w:bidi="ar-EG"/>
              </w:rPr>
            </w:pPr>
            <w:r>
              <w:rPr>
                <w:lang w:bidi="ar-EG"/>
              </w:rPr>
              <w:t>Faculty</w:t>
            </w:r>
          </w:p>
        </w:tc>
        <w:tc>
          <w:tcPr>
            <w:tcW w:w="63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63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</w:tr>
      <w:tr w:rsidR="006B29BB" w:rsidTr="000803A9">
        <w:trPr>
          <w:cantSplit/>
          <w:trHeight w:val="530"/>
        </w:trPr>
        <w:tc>
          <w:tcPr>
            <w:tcW w:w="2700" w:type="dxa"/>
          </w:tcPr>
          <w:p w:rsidR="006B29BB" w:rsidRDefault="006B29BB" w:rsidP="000803A9">
            <w:pPr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 xml:space="preserve"> Laboratory Assistants</w:t>
            </w:r>
          </w:p>
        </w:tc>
        <w:tc>
          <w:tcPr>
            <w:tcW w:w="63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63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</w:tr>
      <w:tr w:rsidR="006B29BB" w:rsidTr="000803A9">
        <w:trPr>
          <w:cantSplit/>
          <w:trHeight w:val="530"/>
        </w:trPr>
        <w:tc>
          <w:tcPr>
            <w:tcW w:w="2700" w:type="dxa"/>
          </w:tcPr>
          <w:p w:rsidR="006B29BB" w:rsidRDefault="006B29BB" w:rsidP="000803A9">
            <w:pPr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Other (Specify)</w:t>
            </w:r>
          </w:p>
        </w:tc>
        <w:tc>
          <w:tcPr>
            <w:tcW w:w="63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63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26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  <w:tc>
          <w:tcPr>
            <w:tcW w:w="1620" w:type="dxa"/>
          </w:tcPr>
          <w:p w:rsidR="006B29BB" w:rsidRDefault="006B29BB" w:rsidP="000803A9">
            <w:pPr>
              <w:rPr>
                <w:lang w:bidi="ar-EG"/>
              </w:rPr>
            </w:pPr>
          </w:p>
        </w:tc>
      </w:tr>
      <w:tr w:rsidR="006B29BB" w:rsidTr="000803A9">
        <w:tc>
          <w:tcPr>
            <w:tcW w:w="9360" w:type="dxa"/>
            <w:gridSpan w:val="7"/>
          </w:tcPr>
          <w:p w:rsidR="006B29BB" w:rsidRDefault="006B29BB" w:rsidP="000803A9">
            <w:pPr>
              <w:jc w:val="both"/>
              <w:rPr>
                <w:lang w:bidi="ar-EG"/>
              </w:rPr>
            </w:pPr>
          </w:p>
          <w:p w:rsidR="006B29BB" w:rsidRDefault="006B29BB" w:rsidP="000803A9">
            <w:pPr>
              <w:pStyle w:val="Heading5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 xml:space="preserve">2. Arrangements made for availability of faculty for individual student consultations  </w:t>
            </w:r>
            <w:r>
              <w:rPr>
                <w:b w:val="0"/>
                <w:bCs/>
                <w:sz w:val="22"/>
                <w:szCs w:val="24"/>
              </w:rPr>
              <w:br/>
              <w:t xml:space="preserve">     and academic advice. (</w:t>
            </w:r>
            <w:proofErr w:type="gramStart"/>
            <w:r>
              <w:rPr>
                <w:b w:val="0"/>
                <w:bCs/>
                <w:sz w:val="22"/>
                <w:szCs w:val="24"/>
              </w:rPr>
              <w:t>include</w:t>
            </w:r>
            <w:proofErr w:type="gramEnd"/>
            <w:r>
              <w:rPr>
                <w:b w:val="0"/>
                <w:bCs/>
                <w:sz w:val="22"/>
                <w:szCs w:val="24"/>
              </w:rPr>
              <w:t xml:space="preserve"> amount of time faculty are available each week)</w:t>
            </w:r>
          </w:p>
          <w:p w:rsidR="006B29BB" w:rsidRDefault="006B29BB" w:rsidP="000803A9">
            <w:pPr>
              <w:jc w:val="both"/>
              <w:rPr>
                <w:lang w:bidi="ar-EG"/>
              </w:rPr>
            </w:pPr>
            <w:r>
              <w:rPr>
                <w:sz w:val="22"/>
                <w:szCs w:val="22"/>
              </w:rPr>
              <w:t xml:space="preserve">                The Faculty is available 8 hours per week for consulting.</w:t>
            </w:r>
          </w:p>
        </w:tc>
      </w:tr>
    </w:tbl>
    <w:p w:rsidR="006B29BB" w:rsidRDefault="006B29BB" w:rsidP="006B29BB">
      <w:pPr>
        <w:ind w:left="446"/>
        <w:rPr>
          <w:sz w:val="22"/>
          <w:szCs w:val="22"/>
          <w:lang w:bidi="ar-EG"/>
        </w:rPr>
      </w:pPr>
    </w:p>
    <w:p w:rsidR="006B29BB" w:rsidRDefault="006B29BB" w:rsidP="006B29BB">
      <w:pPr>
        <w:pStyle w:val="Heading5"/>
        <w:rPr>
          <w:szCs w:val="22"/>
        </w:rPr>
      </w:pPr>
      <w:r>
        <w:rPr>
          <w:szCs w:val="22"/>
        </w:rPr>
        <w:t>E Learning Resources</w:t>
      </w:r>
    </w:p>
    <w:p w:rsidR="006B29BB" w:rsidRDefault="006B29BB" w:rsidP="006B29BB">
      <w:pPr>
        <w:ind w:left="446"/>
        <w:rPr>
          <w:b/>
          <w:sz w:val="22"/>
          <w:szCs w:val="22"/>
          <w:lang w:bidi="ar-EG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B29BB" w:rsidTr="000803A9">
        <w:tc>
          <w:tcPr>
            <w:tcW w:w="9360" w:type="dxa"/>
          </w:tcPr>
          <w:p w:rsidR="006B29BB" w:rsidRDefault="006B29BB" w:rsidP="000803A9">
            <w:pPr>
              <w:rPr>
                <w:lang w:bidi="ar-EG"/>
              </w:rPr>
            </w:pPr>
            <w:r>
              <w:rPr>
                <w:sz w:val="22"/>
                <w:lang w:bidi="ar-EG"/>
              </w:rPr>
              <w:lastRenderedPageBreak/>
              <w:t xml:space="preserve">1.Required Text(s) : </w:t>
            </w:r>
          </w:p>
          <w:p w:rsidR="006B29BB" w:rsidRDefault="006B29BB" w:rsidP="000803A9">
            <w:pPr>
              <w:rPr>
                <w:lang w:bidi="ar-EG"/>
              </w:rPr>
            </w:pPr>
          </w:p>
          <w:p w:rsidR="006B29BB" w:rsidRDefault="006B29BB" w:rsidP="000803A9">
            <w:pPr>
              <w:pStyle w:val="BodyText2"/>
              <w:rPr>
                <w:lang w:bidi="ar-EG"/>
              </w:rPr>
            </w:pPr>
          </w:p>
        </w:tc>
      </w:tr>
      <w:tr w:rsidR="006B29BB" w:rsidTr="000803A9">
        <w:trPr>
          <w:trHeight w:val="1277"/>
        </w:trPr>
        <w:tc>
          <w:tcPr>
            <w:tcW w:w="9360" w:type="dxa"/>
          </w:tcPr>
          <w:p w:rsidR="006B29BB" w:rsidRDefault="006B29BB" w:rsidP="000803A9">
            <w:pPr>
              <w:pStyle w:val="Heading5"/>
              <w:rPr>
                <w:szCs w:val="22"/>
              </w:rPr>
            </w:pPr>
            <w:r>
              <w:rPr>
                <w:b w:val="0"/>
                <w:bCs/>
                <w:sz w:val="22"/>
                <w:szCs w:val="24"/>
              </w:rPr>
              <w:t xml:space="preserve">2. Essential References </w:t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pPr>
              <w:spacing w:before="240"/>
              <w:rPr>
                <w:lang w:bidi="ar-EG"/>
              </w:rPr>
            </w:pPr>
            <w:r>
              <w:rPr>
                <w:sz w:val="22"/>
                <w:lang w:bidi="ar-EG"/>
              </w:rPr>
              <w:t>3-. Electronic Materials, Web Sites etc</w:t>
            </w:r>
          </w:p>
          <w:p w:rsidR="006B29BB" w:rsidRDefault="006B29BB" w:rsidP="000803A9">
            <w:pPr>
              <w:spacing w:before="240"/>
              <w:rPr>
                <w:lang w:bidi="ar-EG"/>
              </w:rPr>
            </w:pPr>
            <w:r>
              <w:rPr>
                <w:rStyle w:val="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6B29BB" w:rsidTr="000803A9">
        <w:tc>
          <w:tcPr>
            <w:tcW w:w="9360" w:type="dxa"/>
          </w:tcPr>
          <w:p w:rsidR="00DC210A" w:rsidRDefault="006B29BB" w:rsidP="000803A9">
            <w:pPr>
              <w:rPr>
                <w:sz w:val="22"/>
                <w:lang w:bidi="ar-EG"/>
              </w:rPr>
            </w:pPr>
            <w:r>
              <w:rPr>
                <w:sz w:val="22"/>
                <w:lang w:bidi="ar-EG"/>
              </w:rPr>
              <w:t>4- Other learning material such as computer-based programs/CD, professional standards/regulations</w:t>
            </w:r>
          </w:p>
          <w:p w:rsidR="00DC210A" w:rsidRDefault="00DC210A" w:rsidP="000803A9">
            <w:pPr>
              <w:rPr>
                <w:sz w:val="22"/>
                <w:lang w:bidi="ar-EG"/>
              </w:rPr>
            </w:pPr>
          </w:p>
          <w:p w:rsidR="00DC210A" w:rsidRDefault="00DC210A" w:rsidP="000803A9">
            <w:pPr>
              <w:rPr>
                <w:sz w:val="22"/>
                <w:lang w:bidi="ar-EG"/>
              </w:rPr>
            </w:pPr>
          </w:p>
          <w:p w:rsidR="00DC210A" w:rsidRDefault="00DC210A" w:rsidP="000803A9">
            <w:pPr>
              <w:rPr>
                <w:sz w:val="22"/>
                <w:lang w:bidi="ar-EG"/>
              </w:rPr>
            </w:pPr>
          </w:p>
          <w:p w:rsidR="00DC210A" w:rsidRDefault="00DC210A" w:rsidP="000803A9">
            <w:pPr>
              <w:rPr>
                <w:sz w:val="22"/>
                <w:lang w:bidi="ar-EG"/>
              </w:rPr>
            </w:pPr>
          </w:p>
          <w:p w:rsidR="00DC210A" w:rsidRDefault="00DC210A" w:rsidP="000803A9">
            <w:pPr>
              <w:rPr>
                <w:sz w:val="22"/>
                <w:lang w:bidi="ar-EG"/>
              </w:rPr>
            </w:pPr>
          </w:p>
          <w:p w:rsidR="006B29BB" w:rsidRDefault="006B29BB" w:rsidP="000803A9">
            <w:pPr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br/>
            </w:r>
          </w:p>
        </w:tc>
      </w:tr>
    </w:tbl>
    <w:p w:rsidR="006B29BB" w:rsidRDefault="006B29BB" w:rsidP="006B29BB">
      <w:pPr>
        <w:rPr>
          <w:b/>
          <w:bCs/>
        </w:rPr>
      </w:pPr>
    </w:p>
    <w:p w:rsidR="006B29BB" w:rsidRDefault="006B29BB" w:rsidP="006B29BB">
      <w:pPr>
        <w:rPr>
          <w:b/>
          <w:bCs/>
        </w:rPr>
      </w:pPr>
      <w:r>
        <w:rPr>
          <w:b/>
          <w:bCs/>
        </w:rPr>
        <w:t>F. Facilities Required</w:t>
      </w:r>
    </w:p>
    <w:p w:rsidR="006B29BB" w:rsidRDefault="006B29BB" w:rsidP="006B29BB">
      <w:pPr>
        <w:rPr>
          <w:b/>
          <w:bCs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B29BB" w:rsidTr="000803A9">
        <w:tc>
          <w:tcPr>
            <w:tcW w:w="9360" w:type="dxa"/>
          </w:tcPr>
          <w:p w:rsidR="006B29BB" w:rsidRDefault="006B29BB" w:rsidP="000803A9">
            <w:pPr>
              <w:pStyle w:val="Heading7"/>
              <w:spacing w:after="120"/>
            </w:pPr>
            <w:r>
              <w:rPr>
                <w:sz w:val="22"/>
              </w:rPr>
              <w:t>Indicate requirements for the course including size of classrooms and laboratories (</w:t>
            </w:r>
            <w:proofErr w:type="spellStart"/>
            <w:r>
              <w:rPr>
                <w:sz w:val="22"/>
              </w:rPr>
              <w:t>i.e</w:t>
            </w:r>
            <w:proofErr w:type="spellEnd"/>
            <w:r>
              <w:rPr>
                <w:sz w:val="22"/>
              </w:rPr>
              <w:t xml:space="preserve"> number of seats in classrooms and laboratories, extent of computer access etc.)</w:t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pPr>
              <w:ind w:left="360" w:hanging="360"/>
            </w:pPr>
            <w:r>
              <w:rPr>
                <w:sz w:val="22"/>
              </w:rPr>
              <w:t>1.  Accommodation (Lecture rooms, laboratories, etc.)</w:t>
            </w:r>
          </w:p>
          <w:p w:rsidR="006B29BB" w:rsidRDefault="006B29BB" w:rsidP="000803A9"/>
        </w:tc>
      </w:tr>
      <w:tr w:rsidR="006B29BB" w:rsidTr="000803A9">
        <w:tc>
          <w:tcPr>
            <w:tcW w:w="9360" w:type="dxa"/>
          </w:tcPr>
          <w:p w:rsidR="006B29BB" w:rsidRDefault="006B29BB" w:rsidP="000803A9">
            <w:r>
              <w:rPr>
                <w:sz w:val="22"/>
              </w:rPr>
              <w:t>2. Computing resources</w:t>
            </w:r>
          </w:p>
          <w:p w:rsidR="006B29BB" w:rsidRDefault="006B29BB" w:rsidP="000803A9"/>
        </w:tc>
      </w:tr>
      <w:tr w:rsidR="006B29BB" w:rsidTr="000803A9">
        <w:tc>
          <w:tcPr>
            <w:tcW w:w="9360" w:type="dxa"/>
          </w:tcPr>
          <w:p w:rsidR="006B29BB" w:rsidRDefault="006B29BB" w:rsidP="000803A9">
            <w:r>
              <w:rPr>
                <w:sz w:val="22"/>
              </w:rPr>
              <w:t>3. Other resources (specify --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. If specific laboratory equipment is required, list </w:t>
            </w:r>
            <w:r>
              <w:rPr>
                <w:sz w:val="22"/>
              </w:rPr>
              <w:br/>
              <w:t xml:space="preserve">    requirements or attach list).</w:t>
            </w:r>
          </w:p>
          <w:p w:rsidR="006B29BB" w:rsidRDefault="006B29BB" w:rsidP="000803A9"/>
        </w:tc>
      </w:tr>
    </w:tbl>
    <w:p w:rsidR="006B29BB" w:rsidRDefault="006B29BB" w:rsidP="006B29BB">
      <w:pPr>
        <w:rPr>
          <w:sz w:val="22"/>
          <w:szCs w:val="22"/>
        </w:rPr>
      </w:pPr>
    </w:p>
    <w:p w:rsidR="006B29BB" w:rsidRDefault="006B29BB" w:rsidP="006B29BB">
      <w:pPr>
        <w:rPr>
          <w:b/>
          <w:bCs/>
          <w:lang w:bidi="ar-EG"/>
        </w:rPr>
      </w:pPr>
      <w:r>
        <w:rPr>
          <w:b/>
          <w:bCs/>
        </w:rPr>
        <w:t xml:space="preserve">G  </w:t>
      </w:r>
      <w:r>
        <w:rPr>
          <w:b/>
          <w:bCs/>
          <w:lang w:bidi="ar-EG"/>
        </w:rPr>
        <w:t xml:space="preserve"> Course Evaluation and Improvement Processes</w:t>
      </w:r>
    </w:p>
    <w:p w:rsidR="006B29BB" w:rsidRPr="00900059" w:rsidRDefault="006B29BB" w:rsidP="006B29BB">
      <w:pPr>
        <w:rPr>
          <w:b/>
          <w:bCs/>
          <w:sz w:val="16"/>
          <w:lang w:bidi="ar-EG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B29BB" w:rsidTr="000803A9">
        <w:tc>
          <w:tcPr>
            <w:tcW w:w="9360" w:type="dxa"/>
          </w:tcPr>
          <w:p w:rsidR="006B29BB" w:rsidRDefault="006B29BB" w:rsidP="000803A9">
            <w:pPr>
              <w:pStyle w:val="Footer"/>
              <w:tabs>
                <w:tab w:val="clear" w:pos="4153"/>
                <w:tab w:val="clear" w:pos="8306"/>
              </w:tabs>
              <w:rPr>
                <w:lang w:bidi="ar-EG"/>
              </w:rPr>
            </w:pPr>
            <w:r>
              <w:rPr>
                <w:lang w:bidi="ar-EG"/>
              </w:rPr>
              <w:t>1. Strategies for Obtaining Student Feedback on Effectiveness of Teaching</w:t>
            </w:r>
          </w:p>
          <w:p w:rsidR="006B29BB" w:rsidRDefault="006B29BB" w:rsidP="000803A9">
            <w:pPr>
              <w:jc w:val="both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br/>
            </w:r>
          </w:p>
        </w:tc>
      </w:tr>
      <w:tr w:rsidR="006B29BB" w:rsidTr="000803A9">
        <w:tc>
          <w:tcPr>
            <w:tcW w:w="9360" w:type="dxa"/>
          </w:tcPr>
          <w:p w:rsidR="006B29BB" w:rsidRDefault="006B29BB" w:rsidP="000803A9">
            <w:pPr>
              <w:rPr>
                <w:lang w:bidi="ar-EG"/>
              </w:rPr>
            </w:pPr>
            <w:r>
              <w:rPr>
                <w:lang w:bidi="ar-EG"/>
              </w:rPr>
              <w:t>2  Other Strategies for Evaluation of Teaching</w:t>
            </w:r>
          </w:p>
          <w:p w:rsidR="006B29BB" w:rsidRDefault="006B29BB" w:rsidP="000803A9">
            <w:pPr>
              <w:jc w:val="both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br/>
              <w:t xml:space="preserve">     </w:t>
            </w:r>
          </w:p>
        </w:tc>
      </w:tr>
      <w:tr w:rsidR="006B29BB" w:rsidTr="000803A9">
        <w:trPr>
          <w:trHeight w:val="70"/>
        </w:trPr>
        <w:tc>
          <w:tcPr>
            <w:tcW w:w="9360" w:type="dxa"/>
          </w:tcPr>
          <w:p w:rsidR="006B29BB" w:rsidRDefault="006B29BB" w:rsidP="000803A9">
            <w:pPr>
              <w:jc w:val="both"/>
              <w:rPr>
                <w:lang w:bidi="ar-EG"/>
              </w:rPr>
            </w:pPr>
            <w:r>
              <w:rPr>
                <w:lang w:bidi="ar-EG"/>
              </w:rPr>
              <w:t>3  Processes for Improvement of Teaching</w:t>
            </w:r>
          </w:p>
          <w:p w:rsidR="006B29BB" w:rsidRDefault="006B29BB" w:rsidP="000803A9">
            <w:pPr>
              <w:jc w:val="both"/>
              <w:rPr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 xml:space="preserve">         </w:t>
            </w:r>
          </w:p>
        </w:tc>
      </w:tr>
      <w:tr w:rsidR="006B29BB" w:rsidTr="000803A9">
        <w:trPr>
          <w:trHeight w:val="70"/>
        </w:trPr>
        <w:tc>
          <w:tcPr>
            <w:tcW w:w="9360" w:type="dxa"/>
          </w:tcPr>
          <w:p w:rsidR="006B29BB" w:rsidRDefault="006B29BB" w:rsidP="000803A9">
            <w:pPr>
              <w:autoSpaceDE w:val="0"/>
              <w:autoSpaceDN w:val="0"/>
              <w:adjustRightInd w:val="0"/>
              <w:jc w:val="both"/>
              <w:rPr>
                <w:lang w:bidi="ar-EG"/>
              </w:rPr>
            </w:pPr>
            <w:r>
              <w:rPr>
                <w:sz w:val="22"/>
              </w:rPr>
              <w:t xml:space="preserve">4. Processes for Verifying Standards of Student Achievement (e.g. check marking by </w:t>
            </w:r>
            <w:r>
              <w:rPr>
                <w:sz w:val="22"/>
              </w:rPr>
              <w:br/>
              <w:t xml:space="preserve">    an independent faculty member of a sample of student work, periodic exchange and </w:t>
            </w:r>
            <w:r>
              <w:rPr>
                <w:sz w:val="22"/>
              </w:rPr>
              <w:br/>
              <w:t xml:space="preserve">    remarking of a sample of assignments with a faculty member in another institution)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    </w:t>
            </w:r>
          </w:p>
          <w:p w:rsidR="006B29BB" w:rsidRDefault="006B29BB" w:rsidP="000803A9">
            <w:pPr>
              <w:jc w:val="both"/>
              <w:rPr>
                <w:lang w:bidi="ar-EG"/>
              </w:rPr>
            </w:pPr>
          </w:p>
        </w:tc>
      </w:tr>
      <w:tr w:rsidR="006B29BB" w:rsidTr="000803A9">
        <w:trPr>
          <w:trHeight w:val="70"/>
        </w:trPr>
        <w:tc>
          <w:tcPr>
            <w:tcW w:w="9360" w:type="dxa"/>
          </w:tcPr>
          <w:p w:rsidR="006B29BB" w:rsidRDefault="006B29BB" w:rsidP="000803A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lastRenderedPageBreak/>
              <w:t xml:space="preserve">5 Action planning arrangements for periodically reviewing course effectiveness and </w:t>
            </w:r>
            <w:r>
              <w:rPr>
                <w:sz w:val="22"/>
              </w:rPr>
              <w:br/>
              <w:t xml:space="preserve">     planning for improvement:</w:t>
            </w:r>
            <w:r>
              <w:rPr>
                <w:sz w:val="22"/>
                <w:szCs w:val="22"/>
              </w:rPr>
              <w:t xml:space="preserve">  </w:t>
            </w:r>
          </w:p>
          <w:p w:rsidR="006B29BB" w:rsidRDefault="006B29BB" w:rsidP="000803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6B29BB" w:rsidRDefault="006B29BB" w:rsidP="006B29BB">
      <w:pPr>
        <w:rPr>
          <w:sz w:val="22"/>
          <w:szCs w:val="22"/>
          <w:lang w:bidi="ar-EG"/>
        </w:rPr>
      </w:pPr>
    </w:p>
    <w:p w:rsidR="006B29BB" w:rsidRDefault="006B29BB" w:rsidP="006B29BB"/>
    <w:p w:rsidR="0077244C" w:rsidRDefault="00DF25A5">
      <w:r>
        <w:t xml:space="preserve">List of </w:t>
      </w:r>
      <w:proofErr w:type="spellStart"/>
      <w:r>
        <w:t>Assignmet</w:t>
      </w:r>
      <w:proofErr w:type="spellEnd"/>
      <w:r>
        <w:t>:</w:t>
      </w:r>
    </w:p>
    <w:sectPr w:rsidR="0077244C" w:rsidSect="0077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58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B29BB"/>
    <w:rsid w:val="006B29BB"/>
    <w:rsid w:val="0077244C"/>
    <w:rsid w:val="008740B5"/>
    <w:rsid w:val="00DC210A"/>
    <w:rsid w:val="00D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B29B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B29BB"/>
    <w:pPr>
      <w:keepNext/>
      <w:outlineLvl w:val="2"/>
    </w:pPr>
    <w:rPr>
      <w:b/>
      <w:bCs/>
      <w:lang w:val="en-AU"/>
    </w:rPr>
  </w:style>
  <w:style w:type="paragraph" w:styleId="Heading5">
    <w:name w:val="heading 5"/>
    <w:basedOn w:val="Normal"/>
    <w:next w:val="Normal"/>
    <w:link w:val="Heading5Char"/>
    <w:qFormat/>
    <w:rsid w:val="006B29BB"/>
    <w:pPr>
      <w:keepNext/>
      <w:ind w:left="446" w:hanging="446"/>
      <w:outlineLvl w:val="4"/>
    </w:pPr>
    <w:rPr>
      <w:b/>
      <w:szCs w:val="28"/>
      <w:lang w:val="en-AU" w:bidi="ar-EG"/>
    </w:rPr>
  </w:style>
  <w:style w:type="paragraph" w:styleId="Heading7">
    <w:name w:val="heading 7"/>
    <w:basedOn w:val="Normal"/>
    <w:next w:val="Normal"/>
    <w:link w:val="Heading7Char"/>
    <w:qFormat/>
    <w:rsid w:val="006B29BB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6B29BB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B29BB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B29BB"/>
    <w:rPr>
      <w:rFonts w:ascii="Times New Roman" w:eastAsia="Times New Roman" w:hAnsi="Times New Roman" w:cs="Times New Roman"/>
      <w:b/>
      <w:sz w:val="24"/>
      <w:szCs w:val="28"/>
      <w:lang w:val="en-AU" w:bidi="ar-EG"/>
    </w:rPr>
  </w:style>
  <w:style w:type="character" w:customStyle="1" w:styleId="Heading7Char">
    <w:name w:val="Heading 7 Char"/>
    <w:basedOn w:val="DefaultParagraphFont"/>
    <w:link w:val="Heading7"/>
    <w:rsid w:val="006B29BB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6B29BB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rsid w:val="006B29B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6B29B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6B29BB"/>
    <w:pPr>
      <w:suppressAutoHyphens/>
      <w:jc w:val="center"/>
    </w:pPr>
    <w:rPr>
      <w:b/>
      <w:bCs/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6B29B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odyText2">
    <w:name w:val="Body Text 2"/>
    <w:basedOn w:val="Normal"/>
    <w:link w:val="BodyText2Char"/>
    <w:semiHidden/>
    <w:rsid w:val="006B29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B29B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6B29BB"/>
  </w:style>
  <w:style w:type="paragraph" w:styleId="BalloonText">
    <w:name w:val="Balloon Text"/>
    <w:basedOn w:val="Normal"/>
    <w:link w:val="BalloonTextChar"/>
    <w:uiPriority w:val="99"/>
    <w:semiHidden/>
    <w:unhideWhenUsed/>
    <w:rsid w:val="006B2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shri ganesh</cp:lastModifiedBy>
  <cp:revision>3</cp:revision>
  <dcterms:created xsi:type="dcterms:W3CDTF">2013-06-13T09:18:00Z</dcterms:created>
  <dcterms:modified xsi:type="dcterms:W3CDTF">2013-10-11T22:15:00Z</dcterms:modified>
</cp:coreProperties>
</file>